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sz w:val="36"/>
          <w:szCs w:val="36"/>
        </w:rPr>
      </w:pPr>
      <w:bookmarkStart w:colFirst="0" w:colLast="0" w:name="_heading=h.rqkbo9kpmtl3" w:id="0"/>
      <w:bookmarkEnd w:id="0"/>
      <w:r w:rsidDel="00000000" w:rsidR="00000000" w:rsidRPr="00000000">
        <w:rPr>
          <w:sz w:val="36"/>
          <w:szCs w:val="36"/>
          <w:rtl w:val="0"/>
        </w:rPr>
        <w:t xml:space="preserve">嘉義市115學年度</w:t>
      </w:r>
      <w:r w:rsidDel="00000000" w:rsidR="00000000" w:rsidRPr="00000000">
        <w:rPr>
          <w:sz w:val="36"/>
          <w:szCs w:val="36"/>
          <w:u w:val="single"/>
          <w:rtl w:val="0"/>
        </w:rPr>
        <w:t xml:space="preserve">  私立輔仁  </w:t>
      </w:r>
      <w:r w:rsidDel="00000000" w:rsidR="00000000" w:rsidRPr="00000000">
        <w:rPr>
          <w:sz w:val="36"/>
          <w:szCs w:val="36"/>
          <w:rtl w:val="0"/>
        </w:rPr>
        <w:t xml:space="preserve">中學學校課程計畫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畢業班畢業前課程規劃</w:t>
      </w:r>
    </w:p>
    <w:tbl>
      <w:tblPr>
        <w:tblStyle w:val="Table1"/>
        <w:tblW w:w="98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28"/>
        <w:gridCol w:w="1895"/>
        <w:gridCol w:w="850"/>
        <w:gridCol w:w="851"/>
        <w:gridCol w:w="2925"/>
        <w:gridCol w:w="1411"/>
        <w:tblGridChange w:id="0">
          <w:tblGrid>
            <w:gridCol w:w="1928"/>
            <w:gridCol w:w="1895"/>
            <w:gridCol w:w="850"/>
            <w:gridCol w:w="851"/>
            <w:gridCol w:w="2925"/>
            <w:gridCol w:w="141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實施期程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6/8-6/25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課程活動目標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正常化教學下充實學科能力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依各科課程綱要安排教學內容，提升學生對國、高中知識體系的理解與應用能力，完成每科目段落評量並達基本學力表現標準。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國文課程：永續議題與經典文本整合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透過「亙古．永續」課程，結合古文15篇與SDGs指標，提升學生文本解讀與跨域思辨能力，並完成一篇永續主題閱讀回應作品或展演成果。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英語課程：強化閱讀與語言運用能力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透過《Target Reading》與英語報章閱讀，訓練學生掌握主旨與關鍵詞彙，培養批判思考與語言邏輯表達，並完成閱讀筆記或口語報告一份。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數學課程：建構邏輯與物理基礎能力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透過銜接高中數學與物理內容，強化函數、代數與自然現象建模能力，完成至少一份基本數理評量卷，正確率達70%以上。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社會課程：地方文化與歷史探究能力建構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結合嘉義舊監、鄒族逐鹿社區與故宮南院參訪，進行「學習歷程鷹架課程」，完成一份跨域地方學成果報告（如海報、口頭報告、多元表現作品等）。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自然科學課程：實作與探究能力養成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依據部定自然科學探究實作課程，實作帕斯卡原理液壓機械手臂，強化工程與設計概念，並撰寫實驗紀錄與學習歷程反思紀錄。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藝術課程：文化美感與創作體驗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透過參訪鄒族逐鹿社區與故宮南院，了解多元文化藝術並進行簡易創作實作或展演，提升學生美感素養與藝術詮釋能力。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健康與體育課程：健康生活與運動習慣養成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進行基本球類運動與校園安全教育，提升學生體適能表現與危機應對知能，體適能合格率達85%以上，並能說明至少一項常見安全事故的預防與處置方法。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綜合活動課程：生涯規劃與自我認識引導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透過高中生涯規劃講座與課程活動，協助學生完成自我探索與學習選擇分析，撰寫一份高中階段初步學習路徑規劃表。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科技課程：無人機新興科技體驗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結合本校高中新興科技課程，學生進行無人機操作體驗，初步理解其應用原理，並完成一篇科技素養反思紀錄。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彈性課程：結合在地場域與創意實作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參訪嘉義舊監，導入歷史人權教育元素，並結合電子零件實作課程，完成如電子鬧鐘等簡易創意作品，並撰寫作品說明與設計歷程紀錄。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本土語推廣與文化理解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透過彈性時間或綜合活動，安排本土語課程及文化日活動，學生出席率達90%以上，並參與至少一次語文展演或推廣活動。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環境永續教育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於各學科融入SDGs理念，並安排實作、田野調查或地方議題探究，學生完成1件以上永續主題的學習成果或創作展示。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法治教育與公民意識提升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依公民與社會科延伸學習規劃辦理校園法治活動，學生參與率達90%以上，並能說明至少一項法律概念及其與生活的關聯。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國際教育融入與全球視野建立</w:t>
            </w:r>
            <w:r w:rsidDel="00000000" w:rsidR="00000000" w:rsidRPr="00000000">
              <w:rPr>
                <w:rFonts w:ascii="DFKai-SB" w:cs="DFKai-SB" w:eastAsia="DFKai-SB" w:hAnsi="DFKai-SB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　透過英語課程與國際議題探討活動，拓展學生國際視野，學生完成一項與國際議題相關的學習成果（如報告、簡報、主題討論等）。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融入之議題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706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644"/>
              <w:gridCol w:w="6062"/>
              <w:tblGridChange w:id="0">
                <w:tblGrid>
                  <w:gridCol w:w="1644"/>
                  <w:gridCol w:w="6062"/>
                </w:tblGrid>
              </w:tblGridChange>
            </w:tblGrid>
            <w:tr>
              <w:trPr>
                <w:cantSplit w:val="0"/>
                <w:tblHeader w:val="1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1F">
                  <w:pPr>
                    <w:widowControl w:val="1"/>
                    <w:jc w:val="center"/>
                    <w:rPr>
                      <w:rFonts w:ascii="DFKai-SB" w:cs="DFKai-SB" w:eastAsia="DFKai-SB" w:hAnsi="DFKai-SB"/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教育議題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0">
                  <w:pPr>
                    <w:widowControl w:val="1"/>
                    <w:jc w:val="center"/>
                    <w:rPr>
                      <w:rFonts w:ascii="DFKai-SB" w:cs="DFKai-SB" w:eastAsia="DFKai-SB" w:hAnsi="DFKai-SB"/>
                      <w:b w:val="1"/>
                      <w:bCs w:val="1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融入課程與具體作法說明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1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性別平等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2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國文課探討古文中性別角色描寫，社會科結合監獄場域、鄒族文化探討性別角色轉變。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3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人權教育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4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社會科參訪嘉義舊監，引導學生認識台灣獄政、人權發展史；彈性課程設計人權探究與成果發表。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5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環境教育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6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國文課融入SDGs、自然科探究課程中關注能源效率與永續原則，戶外教學落實環境場域觀察與反思。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7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海洋教育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8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英語課閱讀國際氣候變遷與海洋議題新聞，數學統整海洋垃圾數據分析活動。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9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品德教育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A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健康與體育課強調運動精神與尊重，綜合活動課導入服務學習與班級共識營造。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B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生命教育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C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藝術課探討文化與生命關懷創作，國文課透過文學作品思索人我關係與生死議題。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D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法治教育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E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社會科透過模擬審判、小組討論獄政制度，學習法律運作與公民責任；健康課納入校園法治宣導。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F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科技教育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0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自然科製作液壓機械手臂、科技課無人機操作，彈性課程導入電子裝置創作，強化科技素養與應用倫理。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1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資訊教育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2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英語課搜尋新聞並製作英文簡報，科技課操作數位裝置，提升學生數位識讀與媒體判讀能力。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3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能源教育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4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自然科操作液壓裝置並討論能源轉換；數學課分析能源數據、探討節能應用。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5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安全教育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6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健康與體育課教授運動安全、急救常識與實作，彈性課程融入電子裝置安全操作與自我保護意識。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7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防災教育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8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自然科結合水壓應用與防災原理，綜合活動實施防震、防火演練與認知講座。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9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家庭教育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A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綜合活動課進行家庭角色討論與親子溝通練習，探討生活規劃與責任分工。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B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生涯規劃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C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綜合活動課設計高中銜接座談與個人學習歷程設計，數學與自然科課程強調學科與未來職涯連結。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D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多元文化教育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E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社會與藝術課參訪鄒族逐鹿社區及故宮南院，理解台灣族群文化與美學多樣性。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F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閱讀素養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0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國文課引導閱讀古文與現代文對話；英語課訓練新聞與主題文章閱讀策略與回饋寫作。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41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戶外教育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2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社會科結合嘉義舊監、鄒族社區等地之實地參訪；藝術、自然、彈性課程皆有場域實作體驗。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43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國際教育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4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英語課進行國際新聞閱讀與議題討論；科技課介紹無人機國際應用場域與產業發展趨勢。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45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b w:val="1"/>
                      <w:bCs w:val="1"/>
                      <w:rtl w:val="0"/>
                    </w:rPr>
                    <w:t xml:space="preserve">原住民族教育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6">
                  <w:pPr>
                    <w:widowControl w:val="1"/>
                    <w:rPr>
                      <w:rFonts w:ascii="DFKai-SB" w:cs="DFKai-SB" w:eastAsia="DFKai-SB" w:hAnsi="DFKai-SB"/>
                    </w:rPr>
                  </w:pPr>
                  <w:r w:rsidDel="00000000" w:rsidR="00000000" w:rsidRPr="00000000">
                    <w:rPr>
                      <w:rFonts w:ascii="DFKai-SB" w:cs="DFKai-SB" w:eastAsia="DFKai-SB" w:hAnsi="DFKai-SB"/>
                      <w:rtl w:val="0"/>
                    </w:rPr>
                    <w:t xml:space="preserve">社會與藝術課深入認識鄒族文化、建築、信仰與當代發展，透過參訪與回饋創作反映族群文化尊重。</w:t>
                  </w:r>
                </w:p>
              </w:tc>
            </w:tr>
          </w:tbl>
          <w:p w:rsidR="00000000" w:rsidDel="00000000" w:rsidP="00000000" w:rsidRDefault="00000000" w:rsidRPr="00000000" w14:paraId="00000047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實施總節數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4D">
            <w:pPr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108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學習領域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主題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週次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節數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實施內容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DFKai-SB" w:cs="DFKai-SB" w:eastAsia="DFKai-SB" w:hAnsi="DFKai-SB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8"/>
                <w:szCs w:val="28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國文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永續議題與經典文本整合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亙古·永續：古文15篇與SDGs指標結合閱讀課程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英語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強化閱讀與語言運用能力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書報閱讀與Target Reading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數學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建構邏輯與物理基礎能力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銜接高中數學及物理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社會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地方文化與歷史探究能力建構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1.學習歷程鷹架課程-依本校高中地方學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2.將參訪嘉義舊監、鄒族逐鹿社區、故宮南院製作成多元表現成果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自然科學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實作與探究能力養成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1.學習歷程鷹架課程-依部定然科探究實作課程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2.製作帕斯卡原理液壓機械手臂並完成課程學習成果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藝術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文化美感與創作體驗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參訪鄒族逐鹿社區與故宮南院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健康與體育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健康生活與運動習慣養成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安全教育及球類課程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綜合活動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生涯規劃與自我認識引導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依原課程規劃進行及高中生涯規劃座談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科技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無人機新興科技體驗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結合本校高中新興科技課程，學生進行無人機操作體驗，初步理解其應用原理，並完成一篇科技素養反思紀錄。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彈性課程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結合在地場域與創意實作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18-20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參訪嘉義舊監及製作電子零件鬧鐘(或類似作品)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DFKai-SB" w:cs="DFKai-SB" w:eastAsia="DFKai-SB" w:hAnsi="DFKai-SB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pHfKv7EHQ4gk2bImqZcxe60CvQ==">CgMxLjAyDmgucnFrYm85a3BtdGwzOAByITFvZWdfTEVDcWw2Sm4yT3Via3k5b3BoWDdQdE04QlM2Sw==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